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317" w:rsidRDefault="002E3317" w:rsidP="002E331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Итоги социально</w:t>
      </w:r>
      <w:r w:rsidR="00710507">
        <w:rPr>
          <w:rFonts w:ascii="Times New Roman" w:hAnsi="Times New Roman" w:cs="Times New Roman"/>
          <w:b/>
          <w:sz w:val="32"/>
          <w:szCs w:val="32"/>
        </w:rPr>
        <w:t>-экономического развития за 2022</w:t>
      </w:r>
      <w:r>
        <w:rPr>
          <w:rFonts w:ascii="Times New Roman" w:hAnsi="Times New Roman" w:cs="Times New Roman"/>
          <w:b/>
          <w:sz w:val="32"/>
          <w:szCs w:val="32"/>
        </w:rPr>
        <w:t xml:space="preserve"> год</w:t>
      </w:r>
    </w:p>
    <w:p w:rsidR="002E3317" w:rsidRDefault="002E3317" w:rsidP="002E33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Чингисского сельсовета два населенных пункта: село Чингис и деревня Милованово.                                                                         Численность постоянного населения на 1 января 202</w:t>
      </w:r>
      <w:r w:rsidR="00710507">
        <w:rPr>
          <w:rFonts w:ascii="Times New Roman" w:hAnsi="Times New Roman" w:cs="Times New Roman"/>
          <w:sz w:val="28"/>
          <w:szCs w:val="28"/>
        </w:rPr>
        <w:t xml:space="preserve">2 года составила 661 </w:t>
      </w:r>
      <w:r>
        <w:rPr>
          <w:rFonts w:ascii="Times New Roman" w:hAnsi="Times New Roman" w:cs="Times New Roman"/>
          <w:sz w:val="28"/>
          <w:szCs w:val="28"/>
        </w:rPr>
        <w:t>человек. Из них трудоспособного населения  3</w:t>
      </w:r>
      <w:r w:rsidR="007C189D">
        <w:rPr>
          <w:rFonts w:ascii="Times New Roman" w:hAnsi="Times New Roman" w:cs="Times New Roman"/>
          <w:sz w:val="28"/>
          <w:szCs w:val="28"/>
        </w:rPr>
        <w:t>62</w:t>
      </w:r>
      <w:r>
        <w:rPr>
          <w:rFonts w:ascii="Times New Roman" w:hAnsi="Times New Roman" w:cs="Times New Roman"/>
          <w:sz w:val="28"/>
          <w:szCs w:val="28"/>
        </w:rPr>
        <w:t xml:space="preserve"> человек, пенсионеров 170 человек, детей 9</w:t>
      </w:r>
      <w:r w:rsidR="007C189D">
        <w:rPr>
          <w:rFonts w:ascii="Times New Roman" w:hAnsi="Times New Roman" w:cs="Times New Roman"/>
          <w:sz w:val="28"/>
          <w:szCs w:val="28"/>
        </w:rPr>
        <w:t xml:space="preserve">8 до 18 лет. На 1 января </w:t>
      </w:r>
      <w:r w:rsidR="00710507">
        <w:rPr>
          <w:rFonts w:ascii="Times New Roman" w:hAnsi="Times New Roman" w:cs="Times New Roman"/>
          <w:sz w:val="28"/>
          <w:szCs w:val="28"/>
        </w:rPr>
        <w:t xml:space="preserve"> 2021</w:t>
      </w:r>
      <w:r>
        <w:rPr>
          <w:rFonts w:ascii="Times New Roman" w:hAnsi="Times New Roman" w:cs="Times New Roman"/>
          <w:sz w:val="28"/>
          <w:szCs w:val="28"/>
        </w:rPr>
        <w:t xml:space="preserve"> года числ</w:t>
      </w:r>
      <w:r w:rsidR="007C189D">
        <w:rPr>
          <w:rFonts w:ascii="Times New Roman" w:hAnsi="Times New Roman" w:cs="Times New Roman"/>
          <w:sz w:val="28"/>
          <w:szCs w:val="28"/>
        </w:rPr>
        <w:t>енность населения составляла 630 человек</w:t>
      </w:r>
      <w:r>
        <w:rPr>
          <w:rFonts w:ascii="Times New Roman" w:hAnsi="Times New Roman" w:cs="Times New Roman"/>
          <w:sz w:val="28"/>
          <w:szCs w:val="28"/>
        </w:rPr>
        <w:t>.</w:t>
      </w:r>
      <w:r w:rsidR="007C189D">
        <w:rPr>
          <w:rFonts w:ascii="Times New Roman" w:hAnsi="Times New Roman" w:cs="Times New Roman"/>
          <w:sz w:val="28"/>
          <w:szCs w:val="28"/>
        </w:rPr>
        <w:t xml:space="preserve"> Количество н</w:t>
      </w:r>
      <w:r>
        <w:rPr>
          <w:rFonts w:ascii="Times New Roman" w:hAnsi="Times New Roman" w:cs="Times New Roman"/>
          <w:sz w:val="28"/>
          <w:szCs w:val="28"/>
        </w:rPr>
        <w:t>аселе</w:t>
      </w:r>
      <w:r w:rsidR="007C189D">
        <w:rPr>
          <w:rFonts w:ascii="Times New Roman" w:hAnsi="Times New Roman" w:cs="Times New Roman"/>
          <w:sz w:val="28"/>
          <w:szCs w:val="28"/>
        </w:rPr>
        <w:t>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189D">
        <w:rPr>
          <w:rFonts w:ascii="Times New Roman" w:hAnsi="Times New Roman" w:cs="Times New Roman"/>
          <w:sz w:val="28"/>
          <w:szCs w:val="28"/>
        </w:rPr>
        <w:t xml:space="preserve"> изменилось</w:t>
      </w:r>
      <w:r>
        <w:rPr>
          <w:rFonts w:ascii="Times New Roman" w:hAnsi="Times New Roman" w:cs="Times New Roman"/>
          <w:sz w:val="28"/>
          <w:szCs w:val="28"/>
        </w:rPr>
        <w:t>. Самая сложная проблема – занятость населения. На территории  сельсовета р</w:t>
      </w:r>
      <w:r w:rsidR="00C07C32">
        <w:rPr>
          <w:rFonts w:ascii="Times New Roman" w:hAnsi="Times New Roman" w:cs="Times New Roman"/>
          <w:sz w:val="28"/>
          <w:szCs w:val="28"/>
        </w:rPr>
        <w:t>аботают всего 98 человек. В 2022 году родилось  3</w:t>
      </w:r>
      <w:r>
        <w:rPr>
          <w:rFonts w:ascii="Times New Roman" w:hAnsi="Times New Roman" w:cs="Times New Roman"/>
          <w:sz w:val="28"/>
          <w:szCs w:val="28"/>
        </w:rPr>
        <w:t xml:space="preserve"> детей</w:t>
      </w:r>
      <w:r w:rsidR="00C07C32">
        <w:rPr>
          <w:rFonts w:ascii="Times New Roman" w:hAnsi="Times New Roman" w:cs="Times New Roman"/>
          <w:sz w:val="28"/>
          <w:szCs w:val="28"/>
        </w:rPr>
        <w:t xml:space="preserve">; умерло 8 </w:t>
      </w:r>
      <w:r>
        <w:rPr>
          <w:rFonts w:ascii="Times New Roman" w:hAnsi="Times New Roman" w:cs="Times New Roman"/>
          <w:sz w:val="28"/>
          <w:szCs w:val="28"/>
        </w:rPr>
        <w:t>человек</w:t>
      </w:r>
      <w:r w:rsidR="007C189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7C189D">
        <w:rPr>
          <w:rFonts w:ascii="Times New Roman" w:hAnsi="Times New Roman" w:cs="Times New Roman"/>
          <w:sz w:val="28"/>
          <w:szCs w:val="28"/>
        </w:rPr>
        <w:t>Прибыл</w:t>
      </w:r>
      <w:r w:rsidR="00C07C32">
        <w:rPr>
          <w:rFonts w:ascii="Times New Roman" w:hAnsi="Times New Roman" w:cs="Times New Roman"/>
          <w:sz w:val="28"/>
          <w:szCs w:val="28"/>
        </w:rPr>
        <w:t>о из других населенных пунктов 10</w:t>
      </w:r>
      <w:r w:rsidR="007C189D">
        <w:rPr>
          <w:rFonts w:ascii="Times New Roman" w:hAnsi="Times New Roman" w:cs="Times New Roman"/>
          <w:sz w:val="28"/>
          <w:szCs w:val="28"/>
        </w:rPr>
        <w:t xml:space="preserve"> человека.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C189D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Жители нашего муниципального образования  ведут личное подсобное хозяйств</w:t>
      </w:r>
      <w:r w:rsidR="00710507">
        <w:rPr>
          <w:rFonts w:ascii="Times New Roman" w:hAnsi="Times New Roman" w:cs="Times New Roman"/>
          <w:sz w:val="28"/>
          <w:szCs w:val="28"/>
        </w:rPr>
        <w:t>о: По состоянию на 1 января 2022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="00C07C32">
        <w:rPr>
          <w:rFonts w:ascii="Times New Roman" w:hAnsi="Times New Roman" w:cs="Times New Roman"/>
          <w:sz w:val="28"/>
          <w:szCs w:val="28"/>
        </w:rPr>
        <w:t>ода поголовье КРС составляло 213 голов, свиней 60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7C32">
        <w:rPr>
          <w:rFonts w:ascii="Times New Roman" w:hAnsi="Times New Roman" w:cs="Times New Roman"/>
          <w:sz w:val="28"/>
          <w:szCs w:val="28"/>
        </w:rPr>
        <w:t>голов, овец 90 голов, лошадей 3</w:t>
      </w:r>
      <w:r>
        <w:rPr>
          <w:rFonts w:ascii="Times New Roman" w:hAnsi="Times New Roman" w:cs="Times New Roman"/>
          <w:sz w:val="28"/>
          <w:szCs w:val="28"/>
        </w:rPr>
        <w:t xml:space="preserve"> голов</w:t>
      </w:r>
      <w:r w:rsidR="00C07C32">
        <w:rPr>
          <w:rFonts w:ascii="Times New Roman" w:hAnsi="Times New Roman" w:cs="Times New Roman"/>
          <w:sz w:val="28"/>
          <w:szCs w:val="28"/>
        </w:rPr>
        <w:t>а, коз 150 голов. В сравнении с 2021</w:t>
      </w:r>
      <w:r>
        <w:rPr>
          <w:rFonts w:ascii="Times New Roman" w:hAnsi="Times New Roman" w:cs="Times New Roman"/>
          <w:sz w:val="28"/>
          <w:szCs w:val="28"/>
        </w:rPr>
        <w:t xml:space="preserve"> годом</w:t>
      </w:r>
      <w:r w:rsidR="008E1997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коров у</w:t>
      </w:r>
      <w:r w:rsidR="008E1997">
        <w:rPr>
          <w:rFonts w:ascii="Times New Roman" w:hAnsi="Times New Roman" w:cs="Times New Roman"/>
          <w:sz w:val="28"/>
          <w:szCs w:val="28"/>
        </w:rPr>
        <w:t>меньшилось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="00C07C32">
        <w:rPr>
          <w:rFonts w:ascii="Times New Roman" w:hAnsi="Times New Roman" w:cs="Times New Roman"/>
          <w:sz w:val="28"/>
          <w:szCs w:val="28"/>
        </w:rPr>
        <w:t xml:space="preserve"> 21</w:t>
      </w:r>
      <w:r>
        <w:rPr>
          <w:rFonts w:ascii="Times New Roman" w:hAnsi="Times New Roman" w:cs="Times New Roman"/>
          <w:sz w:val="28"/>
          <w:szCs w:val="28"/>
        </w:rPr>
        <w:t xml:space="preserve"> голов</w:t>
      </w:r>
      <w:r w:rsidR="00C07C32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, свиней у</w:t>
      </w:r>
      <w:r w:rsidR="00C07C32">
        <w:rPr>
          <w:rFonts w:ascii="Times New Roman" w:hAnsi="Times New Roman" w:cs="Times New Roman"/>
          <w:sz w:val="28"/>
          <w:szCs w:val="28"/>
        </w:rPr>
        <w:t xml:space="preserve">меньшилось </w:t>
      </w:r>
      <w:r w:rsidR="008E1997">
        <w:rPr>
          <w:rFonts w:ascii="Times New Roman" w:hAnsi="Times New Roman" w:cs="Times New Roman"/>
          <w:sz w:val="28"/>
          <w:szCs w:val="28"/>
        </w:rPr>
        <w:t xml:space="preserve"> н</w:t>
      </w:r>
      <w:r w:rsidR="00C07C32">
        <w:rPr>
          <w:rFonts w:ascii="Times New Roman" w:hAnsi="Times New Roman" w:cs="Times New Roman"/>
          <w:sz w:val="28"/>
          <w:szCs w:val="28"/>
        </w:rPr>
        <w:t>а 23</w:t>
      </w:r>
      <w:r>
        <w:rPr>
          <w:rFonts w:ascii="Times New Roman" w:hAnsi="Times New Roman" w:cs="Times New Roman"/>
          <w:sz w:val="28"/>
          <w:szCs w:val="28"/>
        </w:rPr>
        <w:t xml:space="preserve"> голов</w:t>
      </w:r>
      <w:r w:rsidR="00C07C3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, овец  у</w:t>
      </w:r>
      <w:r w:rsidR="008E1997">
        <w:rPr>
          <w:rFonts w:ascii="Times New Roman" w:hAnsi="Times New Roman" w:cs="Times New Roman"/>
          <w:sz w:val="28"/>
          <w:szCs w:val="28"/>
        </w:rPr>
        <w:t>меньшилось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C07C32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голов, численность лошадей </w:t>
      </w:r>
      <w:r w:rsidR="00C07C32">
        <w:rPr>
          <w:rFonts w:ascii="Times New Roman" w:hAnsi="Times New Roman" w:cs="Times New Roman"/>
          <w:sz w:val="28"/>
          <w:szCs w:val="28"/>
        </w:rPr>
        <w:t>увиличилась на 2</w:t>
      </w:r>
      <w:r w:rsidR="008E1997">
        <w:rPr>
          <w:rFonts w:ascii="Times New Roman" w:hAnsi="Times New Roman" w:cs="Times New Roman"/>
          <w:sz w:val="28"/>
          <w:szCs w:val="28"/>
        </w:rPr>
        <w:t xml:space="preserve"> головы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3317" w:rsidRPr="002E3317" w:rsidRDefault="00C07C32" w:rsidP="002E331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Формирование доходов в 2022</w:t>
      </w:r>
      <w:r w:rsidR="002E3317" w:rsidRPr="002E3317">
        <w:rPr>
          <w:rFonts w:ascii="Times New Roman" w:hAnsi="Times New Roman" w:cs="Times New Roman"/>
          <w:b/>
          <w:sz w:val="32"/>
          <w:szCs w:val="32"/>
        </w:rPr>
        <w:t xml:space="preserve"> году.</w:t>
      </w:r>
    </w:p>
    <w:p w:rsidR="00C07C32" w:rsidRDefault="002E3317" w:rsidP="002E33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Доходы местного бюджета формируются за счет собственных доходов и доходов за счет отчислений от федеральных и региональных регулирующих налогов и сборов. В местный бюджет в полном объеме поступают доходы от использования имущества, находящегося в муниципальной собственности, а также ассигнования на финансирование отдельных государственных полномочий, передаваемых органам местного самоуправления, и другие неналоговые доходы, поступающие в местный бюджет в порядке и по нормативам, которые установлены  федеральными законами, законами субъекта Российской Федерации и правовыми актами органов местного самоуправления, а также за счет безвозмездных поступлений.           Основные доходные источники нашего бюджета:                                                                  В бюджет поселения зачисляются налоговые доходы от следующих местных налогов:                                                                                                             Нал</w:t>
      </w:r>
      <w:r w:rsidR="00C07C32">
        <w:rPr>
          <w:rFonts w:ascii="Times New Roman" w:hAnsi="Times New Roman" w:cs="Times New Roman"/>
          <w:sz w:val="28"/>
          <w:szCs w:val="28"/>
        </w:rPr>
        <w:t>ог на доходы физических лиц: 148</w:t>
      </w:r>
      <w:r>
        <w:rPr>
          <w:rFonts w:ascii="Times New Roman" w:hAnsi="Times New Roman" w:cs="Times New Roman"/>
          <w:sz w:val="28"/>
          <w:szCs w:val="28"/>
        </w:rPr>
        <w:t>,</w:t>
      </w:r>
      <w:r w:rsidR="00C07C3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т. р. (по плану и фактически отклонений нет)                                                                                          Земельного налога – по </w:t>
      </w:r>
      <w:r w:rsidR="00C07C32">
        <w:rPr>
          <w:rFonts w:ascii="Times New Roman" w:hAnsi="Times New Roman" w:cs="Times New Roman"/>
          <w:sz w:val="28"/>
          <w:szCs w:val="28"/>
        </w:rPr>
        <w:t>нормативу 100 % -сумма план- 254,7</w:t>
      </w:r>
      <w:r>
        <w:rPr>
          <w:rFonts w:ascii="Times New Roman" w:hAnsi="Times New Roman" w:cs="Times New Roman"/>
          <w:sz w:val="28"/>
          <w:szCs w:val="28"/>
        </w:rPr>
        <w:t xml:space="preserve">т.р., фактически получено </w:t>
      </w:r>
      <w:r w:rsidR="00C07C32">
        <w:rPr>
          <w:rFonts w:ascii="Times New Roman" w:hAnsi="Times New Roman" w:cs="Times New Roman"/>
          <w:sz w:val="28"/>
          <w:szCs w:val="28"/>
        </w:rPr>
        <w:t>161,965</w:t>
      </w:r>
      <w:r w:rsidR="00EB66B3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.р.                                                                                        Налога на имущество физических лиц план – </w:t>
      </w:r>
      <w:r w:rsidR="00C07C32">
        <w:rPr>
          <w:rFonts w:ascii="Times New Roman" w:hAnsi="Times New Roman" w:cs="Times New Roman"/>
          <w:sz w:val="28"/>
          <w:szCs w:val="28"/>
        </w:rPr>
        <w:t xml:space="preserve"> 48,5т</w:t>
      </w:r>
      <w:r>
        <w:rPr>
          <w:rFonts w:ascii="Times New Roman" w:hAnsi="Times New Roman" w:cs="Times New Roman"/>
          <w:sz w:val="28"/>
          <w:szCs w:val="28"/>
        </w:rPr>
        <w:t xml:space="preserve">.р., фактически – </w:t>
      </w:r>
      <w:r w:rsidR="00C07C32">
        <w:rPr>
          <w:rFonts w:ascii="Times New Roman" w:hAnsi="Times New Roman" w:cs="Times New Roman"/>
          <w:sz w:val="28"/>
          <w:szCs w:val="28"/>
        </w:rPr>
        <w:t>8</w:t>
      </w:r>
      <w:r w:rsidR="00EB66B3">
        <w:rPr>
          <w:rFonts w:ascii="Times New Roman" w:hAnsi="Times New Roman" w:cs="Times New Roman"/>
          <w:sz w:val="28"/>
          <w:szCs w:val="28"/>
        </w:rPr>
        <w:t>,</w:t>
      </w:r>
      <w:r w:rsidR="00C07C32">
        <w:rPr>
          <w:rFonts w:ascii="Times New Roman" w:hAnsi="Times New Roman" w:cs="Times New Roman"/>
          <w:sz w:val="28"/>
          <w:szCs w:val="28"/>
        </w:rPr>
        <w:t>194</w:t>
      </w:r>
      <w:r w:rsidR="00EB66B3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.р. недостаток до планового уровня </w:t>
      </w:r>
      <w:r w:rsidR="00C07C32">
        <w:rPr>
          <w:rFonts w:ascii="Times New Roman" w:hAnsi="Times New Roman" w:cs="Times New Roman"/>
          <w:sz w:val="28"/>
          <w:szCs w:val="28"/>
        </w:rPr>
        <w:t xml:space="preserve"> 40,305</w:t>
      </w:r>
      <w:r w:rsidR="00EB66B3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.р. Данная ситуация объясняется несвоевременностью получения платежей по налогам.              </w:t>
      </w:r>
    </w:p>
    <w:p w:rsidR="002E3317" w:rsidRDefault="002E3317" w:rsidP="002E33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следующих   федеральных налогов и сборов:                                                    Акцизы план – </w:t>
      </w:r>
      <w:r w:rsidR="00C07C32">
        <w:rPr>
          <w:rFonts w:ascii="Times New Roman" w:hAnsi="Times New Roman" w:cs="Times New Roman"/>
          <w:sz w:val="28"/>
          <w:szCs w:val="28"/>
        </w:rPr>
        <w:t>910,050</w:t>
      </w:r>
      <w:r>
        <w:rPr>
          <w:rFonts w:ascii="Times New Roman" w:hAnsi="Times New Roman" w:cs="Times New Roman"/>
          <w:sz w:val="28"/>
          <w:szCs w:val="28"/>
        </w:rPr>
        <w:t xml:space="preserve"> отклонений  нет.</w:t>
      </w:r>
    </w:p>
    <w:p w:rsidR="002E3317" w:rsidRDefault="002E3317" w:rsidP="002E3317">
      <w:pP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Неналоговые доходы местного бюджета формируются за счет: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от использования имущества</w:t>
      </w:r>
      <w:r w:rsidR="00EB66B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находящегося в государственной и муниципальной собственности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план – 155,4 т.р. фактически – </w:t>
      </w:r>
      <w:r w:rsidR="00EB66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104,22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Государственная пошлина  за совершен</w:t>
      </w:r>
      <w:r w:rsidR="00EB66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 нотариальных действий -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="00EB66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т.р  по плану и фактически – 1,3 т.р.</w:t>
      </w:r>
    </w:p>
    <w:p w:rsidR="002E3317" w:rsidRDefault="00EB66B3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Доходы от  компенсации затрат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335,7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т.р по плану и фактически 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36,032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безвозмездным поступлениям относятся: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Дотации и субсидии из других бюджетов бюджетной системы РФ,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Субвенции из федерального бюджета и бюджетов бюджетной системы РФ,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Безвозмездные поступления от физических и юридических лиц, в том числе добровольные пожертвования.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Дотации на выравнивание бюджетной обеспеченности поступили в сумме план- </w:t>
      </w:r>
      <w:r w:rsidR="00C07C32">
        <w:rPr>
          <w:rFonts w:ascii="Times New Roman" w:eastAsia="Times New Roman" w:hAnsi="Times New Roman" w:cs="Times New Roman"/>
          <w:sz w:val="28"/>
          <w:szCs w:val="28"/>
          <w:lang w:eastAsia="ru-RU"/>
        </w:rPr>
        <w:t>3642,71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тыс.руб. фактически –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2904,589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тыс.руб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ме</w:t>
      </w:r>
      <w:r w:rsidR="003C6F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жбюджетные трансферты  план – 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500,383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руб. 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Субвенции  местным бюджетам  на выполнение передаваемых полномочий субъектов РФ -0,1т.р.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Субвенции на осуществление первичного воинского учета из федерального бюджета – план 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121,163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т.р. факт </w:t>
      </w:r>
      <w:r w:rsidR="00C07C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92,34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т.р.</w:t>
      </w:r>
    </w:p>
    <w:p w:rsidR="002E3317" w:rsidRDefault="00C07C32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2022 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Чингисскому сельсовету были утверждены доходы в сумме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6268,544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руб,  факт 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4869,113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тыс.руб.  или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77,6</w:t>
      </w:r>
      <w:r w:rsidR="002E33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 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общегосударственные вопросы   администрации сельсовета  затрачено </w:t>
      </w:r>
      <w:r w:rsidR="00B2118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3421,413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т.руб., это – заработанная плата и  начисление на з/плату (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1873,247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услуги связи (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68,5т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.р);  работы, услуги по содержанию имущества (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188,7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т.р.), 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деятельности финансовых органов  (контр</w:t>
      </w:r>
      <w:r w:rsidR="002D44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ольно- ревизионная комиссия) 9,027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Уплата налогов ,сборов  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2D44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2D44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Увеличение материальных запасов 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225</w:t>
      </w:r>
      <w:r w:rsidR="002D44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B21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099</w:t>
      </w:r>
      <w:r w:rsidR="002D44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E3317" w:rsidRDefault="00B21188" w:rsidP="002E33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2022</w:t>
      </w:r>
      <w:r w:rsidR="002E33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 на:</w:t>
      </w:r>
    </w:p>
    <w:p w:rsidR="002E3317" w:rsidRDefault="002E3317" w:rsidP="002E33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Национальную оборону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B04E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121,163</w:t>
      </w:r>
      <w:r w:rsidR="002D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.р.</w:t>
      </w:r>
    </w:p>
    <w:p w:rsidR="002E3317" w:rsidRDefault="002E3317" w:rsidP="002E33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Коммунальное хозяйство  </w:t>
      </w:r>
      <w:r w:rsidR="00B04E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952,163</w:t>
      </w:r>
      <w:r w:rsidR="00C932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.р.</w:t>
      </w:r>
    </w:p>
    <w:p w:rsidR="002E3317" w:rsidRDefault="002E3317" w:rsidP="002E33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Национальная безопасность -</w:t>
      </w:r>
      <w:r w:rsidR="00B21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39,953</w:t>
      </w:r>
      <w:r w:rsidR="00C932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.р.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Национальная экономика </w:t>
      </w:r>
      <w:r w:rsidR="00B21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870,128 </w:t>
      </w:r>
      <w:r w:rsidR="00C932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(чистка дорог , грейдирование ,  устройство пешеходного перехода  ,светофоров ,знаки, баннер  )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разделу культура   </w:t>
      </w:r>
      <w:r w:rsidR="00B211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1026,698</w:t>
      </w:r>
      <w:r w:rsidR="00C932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.р.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(пожарная сигнализация  ,электроэнергия ,Налог на имущество)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Физическая культура и спорт:- </w:t>
      </w:r>
      <w:r w:rsidR="00B04E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0,0т.р</w:t>
      </w:r>
    </w:p>
    <w:p w:rsidR="002E3317" w:rsidRPr="006151F5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 </w:t>
      </w:r>
    </w:p>
    <w:p w:rsidR="002E3317" w:rsidRDefault="002E3317" w:rsidP="002E331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Социальное (пенсионное обеспечение): </w:t>
      </w:r>
      <w:r w:rsidR="00B04E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161,810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тыс. руб.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План социально</w:t>
      </w:r>
      <w:r w:rsidR="00B04E88">
        <w:rPr>
          <w:rFonts w:ascii="Times New Roman" w:eastAsia="Times New Roman" w:hAnsi="Times New Roman" w:cs="Times New Roman"/>
          <w:sz w:val="28"/>
          <w:szCs w:val="28"/>
          <w:lang w:eastAsia="ru-RU"/>
        </w:rPr>
        <w:t>-экономического развития на 2023 - 2024-2025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для Чингисского сельсовета характеризуются, развитием социальной и коммунальной инфраструктуры.</w:t>
      </w:r>
    </w:p>
    <w:p w:rsidR="002E3317" w:rsidRDefault="002E3317" w:rsidP="002E33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Положительная динамика развития прослеживается в основных сферах экономики поселения.</w:t>
      </w:r>
    </w:p>
    <w:p w:rsidR="002E3317" w:rsidRDefault="002E3317" w:rsidP="002E33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Чингисского сельсовета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стабильно развивается сфера торговли и платных услуг.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E3317" w:rsidRDefault="002E3317" w:rsidP="002E33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Все взрослое и детское население муниципального образования охвачено врачебной помощью в лице одного фельдшера в селе Чингис  , построен новый ФАП . Дети в возрасте от 7 до 17 лет охвачены обучением в общеобразовательных учреждениях поселения.  .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Из-за нехватки рабочих мест </w:t>
      </w:r>
      <w:r w:rsidR="009D666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выпускники школы уезжают на дальнейшее обучение в г. Новосибирск, после чего не возвращаются в поселение.</w:t>
      </w:r>
    </w:p>
    <w:p w:rsidR="002E3317" w:rsidRDefault="002E3317" w:rsidP="002E3317">
      <w:pPr>
        <w:spacing w:after="12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Сельский Дом культуры является центром культуры муниципального образования. Постоянно проводятся культурные мероприятия- вечера, концерты, дискотеки, работает библиотека, кружки художественной самодеятельности, к работе привлекаются школьники и взрослое население, во время пандемии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COVID</w:t>
      </w:r>
      <w:r w:rsidRP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66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19 мероприятия проходили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дистанционно в сети Интернет.</w:t>
      </w:r>
      <w:r w:rsidR="009D66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данный момент проведение мероприятий возобновляется.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Молодежная политика направлена на решение социально-экономических проблем молодежи, интеллектуальное и физическое развитие молодежи, профилактику правонарушений и преступности. Большое внимание уделяется пропаганде здорового образа жизни молодежи допризывного и призывного возраста, патриотическому воспитанию.                                                                                                                       </w:t>
      </w:r>
    </w:p>
    <w:p w:rsidR="002E3317" w:rsidRDefault="002E3317" w:rsidP="002E3317">
      <w:pPr>
        <w:spacing w:after="12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 укрепляться материально-техническая база учреждений социального обслуживания.                                                                                                        Дальнейшее развитие поселения сдерживает ряд факторов, требующих значительных консолидированных усилий всех уровней власти, бизнеса и населения. Прежде всего это:</w:t>
      </w:r>
    </w:p>
    <w:p w:rsidR="002E3317" w:rsidRDefault="002E3317" w:rsidP="009D6668">
      <w:pPr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нехватка рабочих мест;                                                                                           - низкий уровень закупочных цен на продукцию животноводства;</w:t>
      </w:r>
    </w:p>
    <w:p w:rsidR="002E3317" w:rsidRDefault="002E3317" w:rsidP="009D6668">
      <w:pPr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недостаточная обеспеченность кормовой базы личного подсобного хозяйства;                                                                                                        Общий объем инвестиций в основной капитал недостаточен для создания прочной основы высоких темпов роста экономики.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51F5" w:rsidRDefault="006151F5" w:rsidP="002E331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317" w:rsidRDefault="002E3317" w:rsidP="002E331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 Приоритеты социально-экономического развити</w:t>
      </w:r>
      <w:r w:rsidR="00B04E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 Чингисского сельсовета на 2023 -2025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:rsidR="002E3317" w:rsidRDefault="002E3317" w:rsidP="002E331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317" w:rsidRDefault="002E3317" w:rsidP="002E3317">
      <w:pPr>
        <w:tabs>
          <w:tab w:val="left" w:pos="720"/>
          <w:tab w:val="left" w:pos="900"/>
        </w:tabs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Приоритеты, заложенные в план социально-экономического развития на 202</w:t>
      </w:r>
      <w:r w:rsidR="00B04E88">
        <w:rPr>
          <w:rFonts w:ascii="Times New Roman" w:eastAsia="Times New Roman" w:hAnsi="Times New Roman" w:cs="Times New Roman"/>
          <w:sz w:val="28"/>
          <w:szCs w:val="28"/>
          <w:lang w:eastAsia="ru-RU"/>
        </w:rPr>
        <w:t>3- 2025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годы, направлены на достижение главной стратегической цели развития Чингисского сельсовета, а именно</w:t>
      </w:r>
    </w:p>
    <w:p w:rsidR="002E3317" w:rsidRDefault="002E3317" w:rsidP="002E3317">
      <w:pPr>
        <w:tabs>
          <w:tab w:val="left" w:pos="720"/>
          <w:tab w:val="left" w:pos="900"/>
        </w:tabs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формирование эффективной экономической базы, обеспечивающей комфортные условия и достойный уровень жизни населения на всей территории сельского совета за счет максимального использования природно-ресурсного, человеческого потенциала, высокого уровня занятости населения в высокодоходных сферах экономики.</w:t>
      </w:r>
    </w:p>
    <w:p w:rsidR="002E3317" w:rsidRDefault="002E3317" w:rsidP="002E33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Приоритеты определены в соответствии с целями и показателями их достижения, сформулированными в   программе социально-экономического развития муниципального образовани</w:t>
      </w:r>
      <w:r w:rsidR="00535457">
        <w:rPr>
          <w:rFonts w:ascii="Times New Roman" w:eastAsia="Times New Roman" w:hAnsi="Times New Roman" w:cs="Times New Roman"/>
          <w:sz w:val="28"/>
          <w:szCs w:val="28"/>
          <w:lang w:eastAsia="ru-RU"/>
        </w:rPr>
        <w:t>я Чингисского сельсовета на 2023</w:t>
      </w:r>
      <w:r w:rsidR="009D66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- 202</w:t>
      </w:r>
      <w:r w:rsidR="0053545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и уточненными на плановый период. Приоритеты развития ориентированы на улучшение показателей социального и увеличение экономического развития поселения.</w:t>
      </w:r>
    </w:p>
    <w:p w:rsidR="002E3317" w:rsidRDefault="00B04E88" w:rsidP="002E33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Приоритетами на 2023 год - 2025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будут являться: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комплексных условий для повышения качества жизни и здоровья населения;</w:t>
      </w:r>
    </w:p>
    <w:p w:rsidR="0053545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ф</w:t>
      </w:r>
      <w:r w:rsidRPr="00C96BA7">
        <w:rPr>
          <w:rFonts w:ascii="Times New Roman" w:hAnsi="Times New Roman" w:cs="Times New Roman"/>
          <w:sz w:val="28"/>
          <w:szCs w:val="28"/>
        </w:rPr>
        <w:t xml:space="preserve">ормирование здорового образа жизни у </w:t>
      </w:r>
      <w:r>
        <w:rPr>
          <w:rFonts w:ascii="Times New Roman" w:hAnsi="Times New Roman" w:cs="Times New Roman"/>
          <w:sz w:val="28"/>
          <w:szCs w:val="28"/>
        </w:rPr>
        <w:t>односельчан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социальных прав и гарантий граждан;</w:t>
      </w:r>
    </w:p>
    <w:p w:rsidR="002E3317" w:rsidRDefault="00535457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экономики поселения на основе расширения сельскохозяйственного производства и налогового потенциала;</w:t>
      </w:r>
    </w:p>
    <w:p w:rsidR="0053545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</w:t>
      </w:r>
      <w:r w:rsidRPr="00535457">
        <w:rPr>
          <w:rFonts w:ascii="Times New Roman" w:hAnsi="Times New Roman" w:cs="Times New Roman"/>
          <w:sz w:val="28"/>
          <w:szCs w:val="28"/>
        </w:rPr>
        <w:t xml:space="preserve"> </w:t>
      </w:r>
      <w:r w:rsidRPr="00535457">
        <w:rPr>
          <w:rFonts w:ascii="Times New Roman" w:hAnsi="Times New Roman" w:cs="Times New Roman"/>
          <w:sz w:val="28"/>
          <w:szCs w:val="28"/>
        </w:rPr>
        <w:t>реализация мероприятий по улучшению условий и охраны труда, направленных на сохранение жизни и здоровья работников в процессе трудовой деятельности;</w:t>
      </w:r>
    </w:p>
    <w:p w:rsidR="00535457" w:rsidRPr="00535457" w:rsidRDefault="00535457" w:rsidP="00535457">
      <w:pPr>
        <w:widowControl w:val="0"/>
        <w:spacing w:after="0" w:line="240" w:lineRule="auto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</w:t>
      </w:r>
      <w:r w:rsidRPr="005354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условий для формирования у населения потребности в культурных ценностях и реализации творческого потенциала, вовлечения населения в культурную жизнь Чингисского сельсовета Ордынского района Новосибирской области;</w:t>
      </w:r>
    </w:p>
    <w:p w:rsidR="00535457" w:rsidRPr="00535457" w:rsidRDefault="00535457" w:rsidP="00535457">
      <w:pPr>
        <w:widowControl w:val="0"/>
        <w:spacing w:after="0" w:line="240" w:lineRule="auto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   - </w:t>
      </w:r>
      <w:r w:rsidRPr="00535457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поддержка развития системы образования в сфере культуры с. Чингис, содействие участию молодых талантов во всероссийских и международных творческих состязаниях; </w:t>
      </w:r>
    </w:p>
    <w:p w:rsidR="00535457" w:rsidRDefault="00535457" w:rsidP="0053545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</w:t>
      </w:r>
      <w:r w:rsidRPr="005354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системы патриотического воспитания граждан в с. Чингис;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535457" w:rsidRPr="00535457" w:rsidRDefault="00535457" w:rsidP="0053545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 </w:t>
      </w:r>
      <w:r w:rsidRPr="005354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развитию добровольческой и благотворительной деятельности;</w:t>
      </w:r>
    </w:p>
    <w:p w:rsidR="0053545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r w:rsidRPr="00C96BA7">
        <w:rPr>
          <w:rFonts w:ascii="Times New Roman" w:hAnsi="Times New Roman" w:cs="Times New Roman"/>
          <w:sz w:val="28"/>
          <w:szCs w:val="28"/>
        </w:rPr>
        <w:t>укрепление традиционных семейных ценностей;</w:t>
      </w:r>
    </w:p>
    <w:p w:rsidR="00535457" w:rsidRPr="00C96BA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r w:rsidRPr="00C96BA7">
        <w:rPr>
          <w:rFonts w:ascii="Times New Roman" w:hAnsi="Times New Roman" w:cs="Times New Roman"/>
          <w:sz w:val="28"/>
          <w:szCs w:val="28"/>
        </w:rPr>
        <w:t>повышение качества и доступности социальных услуг для семей с детьми, нуждающихся в социальной помощи;</w:t>
      </w:r>
    </w:p>
    <w:p w:rsidR="00535457" w:rsidRPr="00C96BA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r w:rsidRPr="00C96BA7">
        <w:rPr>
          <w:rFonts w:ascii="Times New Roman" w:hAnsi="Times New Roman" w:cs="Times New Roman"/>
          <w:sz w:val="28"/>
          <w:szCs w:val="28"/>
        </w:rPr>
        <w:t xml:space="preserve">реализация комплекса мер по профилактике социального сиротства; содействие в устройстве детей из детских домов в семьи; развитие систем сопровождения замещающих семей и постинтернатного сопровождения </w:t>
      </w:r>
      <w:r w:rsidRPr="00C96BA7">
        <w:rPr>
          <w:rFonts w:ascii="Times New Roman" w:hAnsi="Times New Roman" w:cs="Times New Roman"/>
          <w:sz w:val="28"/>
          <w:szCs w:val="28"/>
        </w:rPr>
        <w:lastRenderedPageBreak/>
        <w:t>выпускников детских домов; обеспечение лиц из числа детей-сирот и детей, оставшихся без попечения родителей, жилыми помещениями;</w:t>
      </w:r>
    </w:p>
    <w:p w:rsidR="00535457" w:rsidRDefault="00535457" w:rsidP="00535457">
      <w:pPr>
        <w:pStyle w:val="ConsPlusNormal"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Pr="00C96BA7">
        <w:rPr>
          <w:rFonts w:ascii="Times New Roman" w:hAnsi="Times New Roman" w:cs="Times New Roman"/>
          <w:sz w:val="28"/>
          <w:szCs w:val="28"/>
        </w:rPr>
        <w:t>повышение качества и доступности предоставления муниципальных услуг, в том числе на базе многофункциональн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96BA7">
        <w:rPr>
          <w:rFonts w:ascii="Times New Roman" w:hAnsi="Times New Roman" w:cs="Times New Roman"/>
          <w:sz w:val="28"/>
          <w:szCs w:val="28"/>
        </w:rPr>
        <w:t xml:space="preserve"> центр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96BA7">
        <w:rPr>
          <w:rFonts w:ascii="Times New Roman" w:hAnsi="Times New Roman" w:cs="Times New Roman"/>
          <w:sz w:val="28"/>
          <w:szCs w:val="28"/>
        </w:rPr>
        <w:t xml:space="preserve"> предоставления госуда</w:t>
      </w:r>
      <w:r>
        <w:rPr>
          <w:rFonts w:ascii="Times New Roman" w:hAnsi="Times New Roman" w:cs="Times New Roman"/>
          <w:sz w:val="28"/>
          <w:szCs w:val="28"/>
        </w:rPr>
        <w:t xml:space="preserve">рственных и муниципальных услуг </w:t>
      </w:r>
      <w:r w:rsidRPr="00C96BA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Ордынском районе</w:t>
      </w:r>
      <w:r w:rsidRPr="00C96BA7">
        <w:rPr>
          <w:rFonts w:ascii="Times New Roman" w:hAnsi="Times New Roman" w:cs="Times New Roman"/>
          <w:sz w:val="28"/>
          <w:szCs w:val="28"/>
        </w:rPr>
        <w:t>;</w:t>
      </w:r>
      <w:bookmarkStart w:id="0" w:name="_GoBack"/>
      <w:bookmarkEnd w:id="0"/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туризма  ;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рганизация переработки древесины ;</w:t>
      </w:r>
    </w:p>
    <w:p w:rsidR="002E3317" w:rsidRDefault="009D6668" w:rsidP="009D6668">
      <w:pPr>
        <w:tabs>
          <w:tab w:val="left" w:pos="360"/>
        </w:tabs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повышения эффективности энергопотребления в производственной и бюджетной сферах и в жилищно - коммунальном хозяйстве;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объемов ремонта дорог местного значения;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собственных доходов поселения и рациональное их использование;</w:t>
      </w:r>
    </w:p>
    <w:p w:rsidR="002E3317" w:rsidRDefault="009D6668" w:rsidP="009D6668">
      <w:pPr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31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муниципального управления процессами социально- экономического развития поселения.</w:t>
      </w:r>
    </w:p>
    <w:p w:rsidR="002E3317" w:rsidRDefault="002E3317" w:rsidP="002E3317">
      <w:pPr>
        <w:spacing w:after="0" w:line="240" w:lineRule="auto"/>
        <w:ind w:left="283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2E3317" w:rsidRDefault="002E3317" w:rsidP="002E3317">
      <w:pPr>
        <w:spacing w:after="0" w:line="240" w:lineRule="auto"/>
        <w:ind w:left="283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2E3317" w:rsidRDefault="002E3317" w:rsidP="006151F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Ремонт дорог, освещение улиц :</w:t>
      </w:r>
    </w:p>
    <w:p w:rsidR="006151F5" w:rsidRDefault="00F061B1" w:rsidP="006151F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Освещение на улице </w:t>
      </w:r>
      <w:r w:rsidR="00666E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Коллективная и улица Комсомольская.</w:t>
      </w:r>
    </w:p>
    <w:p w:rsidR="00092E4E" w:rsidRDefault="00092E4E"/>
    <w:sectPr w:rsidR="00092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EA677A"/>
    <w:multiLevelType w:val="hybridMultilevel"/>
    <w:tmpl w:val="20665BFA"/>
    <w:lvl w:ilvl="0" w:tplc="ED4E713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000080"/>
        <w:sz w:val="24"/>
      </w:rPr>
    </w:lvl>
    <w:lvl w:ilvl="1" w:tplc="8E84C81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000080"/>
        <w:sz w:val="24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45E"/>
    <w:rsid w:val="00092E4E"/>
    <w:rsid w:val="002D4422"/>
    <w:rsid w:val="002E3317"/>
    <w:rsid w:val="003C6F14"/>
    <w:rsid w:val="00535457"/>
    <w:rsid w:val="005E268C"/>
    <w:rsid w:val="006151F5"/>
    <w:rsid w:val="00666E47"/>
    <w:rsid w:val="00710507"/>
    <w:rsid w:val="007C189D"/>
    <w:rsid w:val="00874596"/>
    <w:rsid w:val="008E1997"/>
    <w:rsid w:val="009D6668"/>
    <w:rsid w:val="00B04E88"/>
    <w:rsid w:val="00B21188"/>
    <w:rsid w:val="00C07C32"/>
    <w:rsid w:val="00C65B05"/>
    <w:rsid w:val="00C93272"/>
    <w:rsid w:val="00CE45D4"/>
    <w:rsid w:val="00D5245E"/>
    <w:rsid w:val="00EB66B3"/>
    <w:rsid w:val="00F0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C6BE85-2B0F-41B9-8E95-18D035897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31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3545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535457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04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2022-11-09T04:31:00Z</dcterms:created>
  <dcterms:modified xsi:type="dcterms:W3CDTF">2022-11-09T05:10:00Z</dcterms:modified>
</cp:coreProperties>
</file>